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F7" w:rsidRDefault="00D94984">
      <w:pPr>
        <w:ind w:left="7654"/>
        <w:rPr>
          <w:color w:val="000000"/>
        </w:rPr>
      </w:pPr>
      <w:r>
        <w:rPr>
          <w:color w:val="000000"/>
          <w:sz w:val="22"/>
          <w:szCs w:val="22"/>
        </w:rPr>
        <w:t>Приложение № 2</w:t>
      </w:r>
    </w:p>
    <w:p w:rsidR="00F72CF7" w:rsidRDefault="00D94984">
      <w:pPr>
        <w:ind w:left="7654"/>
        <w:rPr>
          <w:color w:val="000000"/>
        </w:rPr>
      </w:pPr>
      <w:r>
        <w:rPr>
          <w:color w:val="000000"/>
          <w:sz w:val="22"/>
          <w:szCs w:val="22"/>
        </w:rPr>
        <w:t>к документации</w:t>
      </w:r>
    </w:p>
    <w:p w:rsidR="00F72CF7" w:rsidRDefault="00F72CF7">
      <w:pPr>
        <w:jc w:val="right"/>
        <w:rPr>
          <w:color w:val="000000"/>
        </w:rPr>
      </w:pPr>
    </w:p>
    <w:p w:rsidR="00F72CF7" w:rsidRDefault="00D94984">
      <w:pPr>
        <w:jc w:val="center"/>
        <w:rPr>
          <w:b/>
          <w:bCs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Техническое задание </w:t>
      </w:r>
    </w:p>
    <w:p w:rsidR="00F72CF7" w:rsidRDefault="00D94984">
      <w:pPr>
        <w:jc w:val="center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к документации о проведении </w:t>
      </w:r>
      <w:r>
        <w:rPr>
          <w:color w:val="000000"/>
        </w:rPr>
        <w:t xml:space="preserve">конкурса в электронной форме,  участниками которого могут быть </w:t>
      </w:r>
    </w:p>
    <w:p w:rsidR="00F72CF7" w:rsidRDefault="00D94984">
      <w:pPr>
        <w:jc w:val="center"/>
        <w:rPr>
          <w:color w:val="000000"/>
        </w:rPr>
      </w:pPr>
      <w:r>
        <w:rPr>
          <w:color w:val="000000"/>
        </w:rPr>
        <w:t xml:space="preserve">только субъекты малого и среднего предпринимательства, на право заключения договора поставки </w:t>
      </w:r>
      <w:r>
        <w:rPr>
          <w:rFonts w:ascii="Times New Roman" w:hAnsi="Times New Roman" w:cs="Times New Roman"/>
          <w:color w:val="000000"/>
        </w:rPr>
        <w:t xml:space="preserve">бывшего в употреблении  полиграфического оборудования: </w:t>
      </w:r>
    </w:p>
    <w:p w:rsidR="00F72CF7" w:rsidRDefault="00D9498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автоматической листовой офсетной машины </w:t>
      </w:r>
      <w:proofErr w:type="spellStart"/>
      <w:r>
        <w:rPr>
          <w:rFonts w:ascii="Times New Roman" w:hAnsi="Times New Roman" w:cs="Times New Roman"/>
        </w:rPr>
        <w:t>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Roland</w:t>
      </w:r>
      <w:proofErr w:type="spellEnd"/>
      <w:r>
        <w:rPr>
          <w:rFonts w:ascii="Times New Roman" w:hAnsi="Times New Roman" w:cs="Times New Roman"/>
        </w:rPr>
        <w:t xml:space="preserve"> 708 3B </w:t>
      </w:r>
      <w:proofErr w:type="spellStart"/>
      <w:r>
        <w:rPr>
          <w:rFonts w:ascii="Times New Roman" w:hAnsi="Times New Roman" w:cs="Times New Roman"/>
        </w:rPr>
        <w:t>Direct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drive</w:t>
      </w:r>
      <w:proofErr w:type="spellEnd"/>
    </w:p>
    <w:p w:rsidR="00F72CF7" w:rsidRDefault="00D9498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 оказанием услуг по ее монтажу, пусконаладке и инструктажа/обучения персонала Заказчика</w:t>
      </w:r>
    </w:p>
    <w:p w:rsidR="00F72CF7" w:rsidRDefault="00D94984">
      <w:pPr>
        <w:jc w:val="center"/>
        <w:rPr>
          <w:color w:val="000000"/>
        </w:rPr>
      </w:pPr>
      <w:r>
        <w:rPr>
          <w:color w:val="000000"/>
        </w:rPr>
        <w:t xml:space="preserve">для нужд АО «Издательско-полиграфический комплекс «Чувашия» </w:t>
      </w:r>
    </w:p>
    <w:p w:rsidR="00F72CF7" w:rsidRDefault="00F72CF7">
      <w:pPr>
        <w:jc w:val="center"/>
        <w:rPr>
          <w:sz w:val="23"/>
          <w:szCs w:val="23"/>
        </w:rPr>
      </w:pPr>
    </w:p>
    <w:p w:rsidR="00F72CF7" w:rsidRDefault="00D94984">
      <w:pPr>
        <w:jc w:val="center"/>
        <w:rPr>
          <w:b/>
          <w:bCs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>I</w:t>
      </w:r>
      <w:r>
        <w:rPr>
          <w:b/>
          <w:bCs/>
          <w:color w:val="000000"/>
          <w:sz w:val="23"/>
          <w:szCs w:val="23"/>
        </w:rPr>
        <w:t>. Технические характеристики, комплектация поставляемого оборудования</w:t>
      </w:r>
    </w:p>
    <w:p w:rsidR="00F72CF7" w:rsidRDefault="00D94984">
      <w:pPr>
        <w:ind w:firstLine="737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1.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 к поставляемому оборудованию:</w:t>
      </w:r>
    </w:p>
    <w:p w:rsidR="00F72CF7" w:rsidRDefault="00F72CF7">
      <w:pPr>
        <w:ind w:firstLine="737"/>
        <w:jc w:val="both"/>
        <w:rPr>
          <w:color w:val="000000"/>
        </w:rPr>
      </w:pPr>
    </w:p>
    <w:tbl>
      <w:tblPr>
        <w:tblW w:w="10147" w:type="dxa"/>
        <w:tblInd w:w="-1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3"/>
        <w:gridCol w:w="2037"/>
        <w:gridCol w:w="7827"/>
      </w:tblGrid>
      <w:tr w:rsidR="00F72CF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CF7" w:rsidRDefault="00D94984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CF7" w:rsidRDefault="00D94984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CF7" w:rsidRDefault="00D94984">
            <w:pPr>
              <w:widowControl w:val="0"/>
              <w:jc w:val="center"/>
            </w:pPr>
            <w:r>
              <w:t>Характеристики и комплектация</w:t>
            </w:r>
          </w:p>
        </w:tc>
      </w:tr>
      <w:tr w:rsidR="00F72CF7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F72CF7" w:rsidRDefault="00D94984">
            <w:pPr>
              <w:pStyle w:val="ab"/>
              <w:snapToGrid w:val="0"/>
              <w:jc w:val="center"/>
            </w:pPr>
            <w:r>
              <w:t>1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:rsidR="00F72CF7" w:rsidRDefault="00D94984">
            <w:pPr>
              <w:pStyle w:val="ab"/>
              <w:snapToGrid w:val="0"/>
              <w:jc w:val="both"/>
            </w:pPr>
            <w:r>
              <w:rPr>
                <w:sz w:val="23"/>
                <w:szCs w:val="23"/>
              </w:rPr>
              <w:t>Автоматическая листовая офсетная машина</w:t>
            </w:r>
          </w:p>
          <w:p w:rsidR="00F72CF7" w:rsidRDefault="00D94984">
            <w:pPr>
              <w:pStyle w:val="ab"/>
              <w:snapToGrid w:val="0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Roland</w:t>
            </w:r>
            <w:proofErr w:type="spellEnd"/>
            <w:r>
              <w:rPr>
                <w:sz w:val="23"/>
                <w:szCs w:val="23"/>
              </w:rPr>
              <w:t xml:space="preserve"> 708 3B </w:t>
            </w:r>
            <w:proofErr w:type="spellStart"/>
            <w:r>
              <w:rPr>
                <w:sz w:val="23"/>
                <w:szCs w:val="23"/>
              </w:rPr>
              <w:t>Direct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drave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F72CF7" w:rsidRDefault="00F72CF7">
            <w:pPr>
              <w:pStyle w:val="ab"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7827" w:type="dxa"/>
            <w:tcBorders>
              <w:left w:val="single" w:sz="4" w:space="0" w:color="000000"/>
              <w:bottom w:val="single" w:sz="4" w:space="0" w:color="000000"/>
            </w:tcBorders>
          </w:tcPr>
          <w:p w:rsidR="00F72CF7" w:rsidRDefault="00D94984">
            <w:pPr>
              <w:pStyle w:val="ab"/>
              <w:snapToGrid w:val="0"/>
              <w:ind w:firstLine="227"/>
              <w:jc w:val="both"/>
              <w:rPr>
                <w:u w:val="single"/>
              </w:rPr>
            </w:pPr>
            <w:r>
              <w:rPr>
                <w:sz w:val="23"/>
                <w:szCs w:val="23"/>
                <w:u w:val="single"/>
              </w:rPr>
              <w:t>Год выпуска:</w:t>
            </w:r>
            <w:r>
              <w:rPr>
                <w:sz w:val="23"/>
                <w:szCs w:val="23"/>
              </w:rPr>
              <w:t xml:space="preserve"> не ранее 2008 г.</w:t>
            </w:r>
          </w:p>
          <w:p w:rsidR="00F72CF7" w:rsidRDefault="00D94984">
            <w:pPr>
              <w:pStyle w:val="ab"/>
              <w:snapToGrid w:val="0"/>
              <w:ind w:firstLine="227"/>
              <w:jc w:val="both"/>
            </w:pPr>
            <w:r>
              <w:rPr>
                <w:sz w:val="23"/>
                <w:szCs w:val="23"/>
                <w:u w:val="single"/>
              </w:rPr>
              <w:t>Характеристики</w:t>
            </w:r>
            <w:r>
              <w:rPr>
                <w:sz w:val="23"/>
                <w:szCs w:val="23"/>
              </w:rPr>
              <w:t>:</w:t>
            </w:r>
          </w:p>
          <w:p w:rsidR="00F72CF7" w:rsidRDefault="00D94984">
            <w:pPr>
              <w:pStyle w:val="ab"/>
              <w:numPr>
                <w:ilvl w:val="0"/>
                <w:numId w:val="2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красочность — не менее 8 красок</w:t>
            </w:r>
          </w:p>
          <w:p w:rsidR="00F72CF7" w:rsidRDefault="00D94984">
            <w:pPr>
              <w:pStyle w:val="ab"/>
              <w:numPr>
                <w:ilvl w:val="0"/>
                <w:numId w:val="2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максимальный формат листа, </w:t>
            </w:r>
            <w:proofErr w:type="gramStart"/>
            <w:r>
              <w:rPr>
                <w:sz w:val="23"/>
                <w:szCs w:val="23"/>
              </w:rPr>
              <w:t>мм</w:t>
            </w:r>
            <w:proofErr w:type="gramEnd"/>
            <w:r>
              <w:rPr>
                <w:sz w:val="23"/>
                <w:szCs w:val="23"/>
              </w:rPr>
              <w:t xml:space="preserve">: 740 </w:t>
            </w: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  <w:r>
              <w:rPr>
                <w:sz w:val="23"/>
                <w:szCs w:val="23"/>
              </w:rPr>
              <w:t xml:space="preserve"> 1040</w:t>
            </w:r>
          </w:p>
          <w:p w:rsidR="00F72CF7" w:rsidRDefault="00D94984">
            <w:pPr>
              <w:pStyle w:val="ab"/>
              <w:numPr>
                <w:ilvl w:val="0"/>
                <w:numId w:val="2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минимальный формат листа, </w:t>
            </w:r>
            <w:proofErr w:type="gramStart"/>
            <w:r>
              <w:rPr>
                <w:sz w:val="23"/>
                <w:szCs w:val="23"/>
              </w:rPr>
              <w:t>мм</w:t>
            </w:r>
            <w:proofErr w:type="gramEnd"/>
            <w:r>
              <w:rPr>
                <w:sz w:val="23"/>
                <w:szCs w:val="23"/>
              </w:rPr>
              <w:t xml:space="preserve">: 340 </w:t>
            </w: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  <w:r>
              <w:rPr>
                <w:sz w:val="23"/>
                <w:szCs w:val="23"/>
              </w:rPr>
              <w:t xml:space="preserve"> 480</w:t>
            </w:r>
          </w:p>
          <w:p w:rsidR="00F72CF7" w:rsidRDefault="00D94984">
            <w:pPr>
              <w:pStyle w:val="ab"/>
              <w:numPr>
                <w:ilvl w:val="0"/>
                <w:numId w:val="2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максимальный формат печати, </w:t>
            </w:r>
            <w:proofErr w:type="gramStart"/>
            <w:r>
              <w:rPr>
                <w:sz w:val="23"/>
                <w:szCs w:val="23"/>
              </w:rPr>
              <w:t>мм</w:t>
            </w:r>
            <w:proofErr w:type="gramEnd"/>
            <w:r>
              <w:rPr>
                <w:sz w:val="23"/>
                <w:szCs w:val="23"/>
              </w:rPr>
              <w:t xml:space="preserve">: 715 </w:t>
            </w: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  <w:r>
              <w:rPr>
                <w:sz w:val="23"/>
                <w:szCs w:val="23"/>
              </w:rPr>
              <w:t xml:space="preserve"> 1020</w:t>
            </w:r>
          </w:p>
          <w:p w:rsidR="00F72CF7" w:rsidRDefault="00D94984">
            <w:pPr>
              <w:pStyle w:val="ab"/>
              <w:numPr>
                <w:ilvl w:val="0"/>
                <w:numId w:val="2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диапазон толщин материалов, </w:t>
            </w:r>
            <w:proofErr w:type="gramStart"/>
            <w:r>
              <w:rPr>
                <w:sz w:val="23"/>
                <w:szCs w:val="23"/>
              </w:rPr>
              <w:t>мм</w:t>
            </w:r>
            <w:proofErr w:type="gramEnd"/>
            <w:r>
              <w:rPr>
                <w:sz w:val="23"/>
                <w:szCs w:val="23"/>
              </w:rPr>
              <w:t>: 0,04 - 1,00</w:t>
            </w:r>
          </w:p>
          <w:p w:rsidR="00F72CF7" w:rsidRDefault="00D94984">
            <w:pPr>
              <w:pStyle w:val="ab"/>
              <w:numPr>
                <w:ilvl w:val="0"/>
                <w:numId w:val="2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печатных секций: не менее 8</w:t>
            </w:r>
          </w:p>
          <w:p w:rsidR="00F72CF7" w:rsidRDefault="00D94984">
            <w:pPr>
              <w:pStyle w:val="ab"/>
              <w:snapToGrid w:val="0"/>
              <w:jc w:val="both"/>
            </w:pPr>
            <w:r>
              <w:rPr>
                <w:sz w:val="23"/>
                <w:szCs w:val="23"/>
                <w:u w:val="single"/>
              </w:rPr>
              <w:t>Комплектация</w:t>
            </w:r>
            <w:r>
              <w:rPr>
                <w:sz w:val="23"/>
                <w:szCs w:val="23"/>
              </w:rPr>
              <w:t>:</w:t>
            </w:r>
          </w:p>
          <w:p w:rsidR="00F72CF7" w:rsidRDefault="00D94984">
            <w:pPr>
              <w:pStyle w:val="ab"/>
              <w:numPr>
                <w:ilvl w:val="0"/>
                <w:numId w:val="3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переворот листа </w:t>
            </w:r>
            <w:proofErr w:type="spellStart"/>
            <w:r>
              <w:rPr>
                <w:sz w:val="23"/>
                <w:szCs w:val="23"/>
              </w:rPr>
              <w:t>Perfector</w:t>
            </w:r>
            <w:proofErr w:type="spellEnd"/>
            <w:r>
              <w:rPr>
                <w:sz w:val="23"/>
                <w:szCs w:val="23"/>
              </w:rPr>
              <w:t xml:space="preserve"> 4/4 - 8/0</w:t>
            </w:r>
          </w:p>
          <w:p w:rsidR="00F72CF7" w:rsidRDefault="00D94984">
            <w:pPr>
              <w:pStyle w:val="ab"/>
              <w:numPr>
                <w:ilvl w:val="0"/>
                <w:numId w:val="3"/>
              </w:numPr>
              <w:snapToGrid w:val="0"/>
              <w:jc w:val="bot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</w:rPr>
              <w:t>пультуправления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RCI with </w:t>
            </w:r>
            <w:proofErr w:type="spellStart"/>
            <w:r>
              <w:rPr>
                <w:sz w:val="23"/>
                <w:szCs w:val="23"/>
                <w:lang w:val="en-US"/>
              </w:rPr>
              <w:t>ColorPilot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en-US"/>
              </w:rPr>
              <w:t>PressPilot</w:t>
            </w:r>
            <w:proofErr w:type="spellEnd"/>
          </w:p>
          <w:p w:rsidR="00F72CF7" w:rsidRDefault="00D94984">
            <w:pPr>
              <w:pStyle w:val="ab"/>
              <w:numPr>
                <w:ilvl w:val="0"/>
                <w:numId w:val="3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денситометрии для двусторонней печати </w:t>
            </w:r>
            <w:proofErr w:type="spellStart"/>
            <w:r>
              <w:rPr>
                <w:sz w:val="23"/>
                <w:szCs w:val="23"/>
              </w:rPr>
              <w:t>Inline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ColorPilot</w:t>
            </w:r>
            <w:proofErr w:type="spellEnd"/>
          </w:p>
          <w:p w:rsidR="00F72CF7" w:rsidRDefault="00D94984">
            <w:pPr>
              <w:pStyle w:val="ab"/>
              <w:numPr>
                <w:ilvl w:val="0"/>
                <w:numId w:val="3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видеонаблюдения </w:t>
            </w:r>
            <w:proofErr w:type="spellStart"/>
            <w:r>
              <w:rPr>
                <w:sz w:val="23"/>
                <w:szCs w:val="23"/>
              </w:rPr>
              <w:t>Inline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Observer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Starterkit</w:t>
            </w:r>
            <w:proofErr w:type="spellEnd"/>
          </w:p>
          <w:p w:rsidR="00F72CF7" w:rsidRDefault="00D94984">
            <w:pPr>
              <w:pStyle w:val="ab"/>
              <w:numPr>
                <w:ilvl w:val="0"/>
                <w:numId w:val="3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автомат замены пластин APL</w:t>
            </w:r>
          </w:p>
          <w:p w:rsidR="00F72CF7" w:rsidRDefault="00D94984">
            <w:pPr>
              <w:pStyle w:val="ab"/>
              <w:numPr>
                <w:ilvl w:val="0"/>
                <w:numId w:val="3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увлажнение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дельта</w:t>
            </w:r>
            <w:proofErr w:type="gramEnd"/>
            <w:r>
              <w:rPr>
                <w:sz w:val="23"/>
                <w:szCs w:val="23"/>
              </w:rPr>
              <w:t xml:space="preserve"> эффектом </w:t>
            </w:r>
            <w:proofErr w:type="spellStart"/>
            <w:r>
              <w:rPr>
                <w:sz w:val="23"/>
                <w:szCs w:val="23"/>
              </w:rPr>
              <w:t>Roland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Deltamatic</w:t>
            </w:r>
            <w:proofErr w:type="spellEnd"/>
          </w:p>
          <w:p w:rsidR="00F72CF7" w:rsidRDefault="00D94984">
            <w:pPr>
              <w:pStyle w:val="ab"/>
              <w:numPr>
                <w:ilvl w:val="0"/>
                <w:numId w:val="3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устройство подготовки, дозирования и охлаждения увлажняющего раствора и </w:t>
            </w:r>
            <w:proofErr w:type="spellStart"/>
            <w:r>
              <w:rPr>
                <w:sz w:val="23"/>
                <w:szCs w:val="23"/>
              </w:rPr>
              <w:t>темперирования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Alcosmart</w:t>
            </w:r>
            <w:proofErr w:type="spellEnd"/>
            <w:r>
              <w:rPr>
                <w:sz w:val="23"/>
                <w:szCs w:val="23"/>
              </w:rPr>
              <w:t xml:space="preserve">  с системой </w:t>
            </w:r>
            <w:proofErr w:type="spellStart"/>
            <w:r>
              <w:rPr>
                <w:sz w:val="23"/>
                <w:szCs w:val="23"/>
              </w:rPr>
              <w:t>Technotrans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Combistar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</w:t>
            </w:r>
            <w:proofErr w:type="spellEnd"/>
          </w:p>
          <w:p w:rsidR="00F72CF7" w:rsidRDefault="00D94984">
            <w:pPr>
              <w:pStyle w:val="ab"/>
              <w:numPr>
                <w:ilvl w:val="0"/>
                <w:numId w:val="3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распылитель </w:t>
            </w:r>
            <w:proofErr w:type="spellStart"/>
            <w:r>
              <w:rPr>
                <w:sz w:val="23"/>
                <w:szCs w:val="23"/>
              </w:rPr>
              <w:t>противоотмарывающего</w:t>
            </w:r>
            <w:proofErr w:type="spellEnd"/>
            <w:r>
              <w:rPr>
                <w:sz w:val="23"/>
                <w:szCs w:val="23"/>
              </w:rPr>
              <w:t xml:space="preserve"> порошка </w:t>
            </w:r>
            <w:proofErr w:type="spellStart"/>
            <w:r>
              <w:rPr>
                <w:sz w:val="23"/>
                <w:szCs w:val="23"/>
              </w:rPr>
              <w:t>Weko</w:t>
            </w:r>
            <w:proofErr w:type="spellEnd"/>
            <w:r>
              <w:rPr>
                <w:sz w:val="23"/>
                <w:szCs w:val="23"/>
              </w:rPr>
              <w:t xml:space="preserve"> AP 262 </w:t>
            </w:r>
            <w:proofErr w:type="spellStart"/>
            <w:r>
              <w:rPr>
                <w:sz w:val="23"/>
                <w:szCs w:val="23"/>
              </w:rPr>
              <w:t>Powder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Spray</w:t>
            </w:r>
            <w:proofErr w:type="spellEnd"/>
          </w:p>
          <w:p w:rsidR="00F72CF7" w:rsidRDefault="00D94984">
            <w:pPr>
              <w:pStyle w:val="ab"/>
              <w:numPr>
                <w:ilvl w:val="0"/>
                <w:numId w:val="3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одновременная смена печатных форм</w:t>
            </w:r>
          </w:p>
          <w:p w:rsidR="00F72CF7" w:rsidRDefault="00D94984">
            <w:pPr>
              <w:pStyle w:val="ab"/>
              <w:numPr>
                <w:ilvl w:val="0"/>
                <w:numId w:val="3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автоматическая смывка красочных валов</w:t>
            </w:r>
          </w:p>
          <w:p w:rsidR="00F72CF7" w:rsidRDefault="00D94984">
            <w:pPr>
              <w:pStyle w:val="ab"/>
              <w:numPr>
                <w:ilvl w:val="0"/>
                <w:numId w:val="3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автоматическая смывка печатного цилиндра</w:t>
            </w:r>
          </w:p>
          <w:p w:rsidR="00F72CF7" w:rsidRDefault="00D94984">
            <w:pPr>
              <w:pStyle w:val="ab"/>
              <w:numPr>
                <w:ilvl w:val="0"/>
                <w:numId w:val="3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автоматическая смывка формного цилиндра</w:t>
            </w:r>
          </w:p>
          <w:p w:rsidR="00F72CF7" w:rsidRDefault="00F72CF7">
            <w:pPr>
              <w:pStyle w:val="ab"/>
              <w:snapToGrid w:val="0"/>
              <w:jc w:val="both"/>
              <w:rPr>
                <w:sz w:val="23"/>
                <w:szCs w:val="23"/>
              </w:rPr>
            </w:pPr>
          </w:p>
          <w:p w:rsidR="00F72CF7" w:rsidRDefault="00D94984">
            <w:pPr>
              <w:pStyle w:val="ab"/>
              <w:snapToGrid w:val="0"/>
              <w:ind w:firstLine="397"/>
              <w:jc w:val="both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Система управления печатной машиной</w:t>
            </w:r>
          </w:p>
          <w:p w:rsidR="00F72CF7" w:rsidRDefault="00D94984">
            <w:pPr>
              <w:pStyle w:val="ab"/>
              <w:numPr>
                <w:ilvl w:val="0"/>
                <w:numId w:val="4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Выносной пульт  дистанционного управления печатной машиной</w:t>
            </w:r>
          </w:p>
          <w:p w:rsidR="00F72CF7" w:rsidRDefault="00D94984">
            <w:pPr>
              <w:pStyle w:val="ab"/>
              <w:numPr>
                <w:ilvl w:val="0"/>
                <w:numId w:val="4"/>
              </w:numPr>
              <w:snapToGrid w:val="0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Синхронная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предустановка</w:t>
            </w:r>
            <w:proofErr w:type="spellEnd"/>
            <w:r>
              <w:rPr>
                <w:sz w:val="23"/>
                <w:szCs w:val="23"/>
              </w:rPr>
              <w:t xml:space="preserve"> красочных шиберов на всех секциях</w:t>
            </w:r>
          </w:p>
          <w:p w:rsidR="00F72CF7" w:rsidRDefault="00D94984">
            <w:pPr>
              <w:pStyle w:val="ab"/>
              <w:numPr>
                <w:ilvl w:val="0"/>
                <w:numId w:val="4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Функция предварительного наката и удаления профиля краски, функция самообучения, функция производственного контроля, функция предварительной настройки приводки</w:t>
            </w:r>
          </w:p>
          <w:p w:rsidR="00F72CF7" w:rsidRDefault="00D94984">
            <w:pPr>
              <w:pStyle w:val="ab"/>
              <w:numPr>
                <w:ilvl w:val="0"/>
                <w:numId w:val="4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предварительного программирования и автоматического запуска исполнения </w:t>
            </w:r>
            <w:proofErr w:type="spellStart"/>
            <w:r>
              <w:rPr>
                <w:sz w:val="23"/>
                <w:szCs w:val="23"/>
              </w:rPr>
              <w:t>переналадочных</w:t>
            </w:r>
            <w:proofErr w:type="spellEnd"/>
            <w:r>
              <w:rPr>
                <w:sz w:val="23"/>
                <w:szCs w:val="23"/>
              </w:rPr>
              <w:t xml:space="preserve"> операций при переходе на новый заказ</w:t>
            </w:r>
          </w:p>
          <w:p w:rsidR="00F72CF7" w:rsidRDefault="00D94984">
            <w:pPr>
              <w:pStyle w:val="ab"/>
              <w:numPr>
                <w:ilvl w:val="0"/>
                <w:numId w:val="4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Выбор скорости и времени выхода на печать с пульта управления</w:t>
            </w:r>
          </w:p>
          <w:p w:rsidR="00F72CF7" w:rsidRDefault="00D94984">
            <w:pPr>
              <w:pStyle w:val="ab"/>
              <w:numPr>
                <w:ilvl w:val="0"/>
                <w:numId w:val="4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производственного контроля с функциями мониторинга текущего состояния и эффективности эксплуатации печатной машины, органайзера технического обслуживания и сбора статистики по сбоям </w:t>
            </w:r>
          </w:p>
          <w:p w:rsidR="00F72CF7" w:rsidRDefault="00D94984">
            <w:pPr>
              <w:pStyle w:val="ab"/>
              <w:numPr>
                <w:ilvl w:val="0"/>
                <w:numId w:val="4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настройками вспомогательного оборудования (</w:t>
            </w:r>
            <w:proofErr w:type="spellStart"/>
            <w:r>
              <w:rPr>
                <w:sz w:val="23"/>
                <w:szCs w:val="23"/>
              </w:rPr>
              <w:t>циркулятор</w:t>
            </w:r>
            <w:proofErr w:type="spellEnd"/>
            <w:r>
              <w:rPr>
                <w:sz w:val="23"/>
                <w:szCs w:val="23"/>
              </w:rPr>
              <w:t xml:space="preserve"> увлажняющего раствора и охлаждения красочных валиков, сушки, </w:t>
            </w:r>
            <w:proofErr w:type="spellStart"/>
            <w:r>
              <w:rPr>
                <w:sz w:val="23"/>
                <w:szCs w:val="23"/>
              </w:rPr>
              <w:lastRenderedPageBreak/>
              <w:t>противоотмарочный</w:t>
            </w:r>
            <w:proofErr w:type="spellEnd"/>
            <w:r>
              <w:rPr>
                <w:sz w:val="23"/>
                <w:szCs w:val="23"/>
              </w:rPr>
              <w:t xml:space="preserve"> аппарат) с выносного пульта печатной машины </w:t>
            </w:r>
          </w:p>
          <w:p w:rsidR="00F72CF7" w:rsidRDefault="00F72CF7">
            <w:pPr>
              <w:pStyle w:val="ab"/>
              <w:snapToGrid w:val="0"/>
              <w:jc w:val="both"/>
              <w:rPr>
                <w:sz w:val="23"/>
                <w:szCs w:val="23"/>
              </w:rPr>
            </w:pPr>
          </w:p>
          <w:p w:rsidR="00F72CF7" w:rsidRDefault="00D94984">
            <w:pPr>
              <w:pStyle w:val="ab"/>
              <w:snapToGrid w:val="0"/>
              <w:ind w:firstLine="397"/>
              <w:jc w:val="both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Самонаклад и узел равнения листа</w:t>
            </w:r>
          </w:p>
          <w:p w:rsidR="00F72CF7" w:rsidRDefault="00D94984">
            <w:pPr>
              <w:pStyle w:val="ab"/>
              <w:numPr>
                <w:ilvl w:val="0"/>
                <w:numId w:val="5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Высота стапеля самонаклада 1400 мм</w:t>
            </w:r>
          </w:p>
          <w:p w:rsidR="00F72CF7" w:rsidRDefault="00D94984">
            <w:pPr>
              <w:pStyle w:val="ab"/>
              <w:numPr>
                <w:ilvl w:val="0"/>
                <w:numId w:val="5"/>
              </w:numPr>
              <w:snapToGrid w:val="0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Паллетный</w:t>
            </w:r>
            <w:proofErr w:type="spellEnd"/>
            <w:r>
              <w:rPr>
                <w:sz w:val="23"/>
                <w:szCs w:val="23"/>
              </w:rPr>
              <w:t xml:space="preserve"> самонаклад с автоматическим боковым равнением стапеля</w:t>
            </w:r>
          </w:p>
          <w:p w:rsidR="00F72CF7" w:rsidRDefault="00D94984">
            <w:pPr>
              <w:pStyle w:val="ab"/>
              <w:numPr>
                <w:ilvl w:val="0"/>
                <w:numId w:val="5"/>
              </w:numPr>
              <w:snapToGrid w:val="0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Предустановка</w:t>
            </w:r>
            <w:proofErr w:type="spellEnd"/>
            <w:r>
              <w:rPr>
                <w:sz w:val="23"/>
                <w:szCs w:val="23"/>
              </w:rPr>
              <w:t xml:space="preserve"> механизмов самонаклада (головка самонаклада, боковые упоры, боковые раздувы) на формат листа с выносного пульта управления </w:t>
            </w:r>
          </w:p>
          <w:p w:rsidR="00F72CF7" w:rsidRDefault="00D94984">
            <w:pPr>
              <w:pStyle w:val="ab"/>
              <w:numPr>
                <w:ilvl w:val="0"/>
                <w:numId w:val="5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Вакуумный ремень на накладном столе (два)</w:t>
            </w:r>
          </w:p>
          <w:p w:rsidR="00F72CF7" w:rsidRDefault="00D94984">
            <w:pPr>
              <w:pStyle w:val="ab"/>
              <w:numPr>
                <w:ilvl w:val="0"/>
                <w:numId w:val="5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Раздувы стоп с индивидуальными регулировками воздуха </w:t>
            </w:r>
          </w:p>
          <w:p w:rsidR="00F72CF7" w:rsidRDefault="00D94984">
            <w:pPr>
              <w:pStyle w:val="ab"/>
              <w:numPr>
                <w:ilvl w:val="0"/>
                <w:numId w:val="5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Подача воздуха через боковые раздувы </w:t>
            </w:r>
          </w:p>
          <w:p w:rsidR="00F72CF7" w:rsidRDefault="00D94984">
            <w:pPr>
              <w:pStyle w:val="ab"/>
              <w:numPr>
                <w:ilvl w:val="0"/>
                <w:numId w:val="5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Вакуумное устройство бокового равнения </w:t>
            </w:r>
          </w:p>
          <w:p w:rsidR="00F72CF7" w:rsidRDefault="00D94984">
            <w:pPr>
              <w:pStyle w:val="ab"/>
              <w:numPr>
                <w:ilvl w:val="0"/>
                <w:numId w:val="5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Ультразвуковой датчик двойного листа</w:t>
            </w:r>
          </w:p>
          <w:p w:rsidR="00F72CF7" w:rsidRDefault="00D94984">
            <w:pPr>
              <w:pStyle w:val="ab"/>
              <w:numPr>
                <w:ilvl w:val="0"/>
                <w:numId w:val="5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Двухэтапный контроль равнения листа у передних упоров</w:t>
            </w:r>
          </w:p>
          <w:p w:rsidR="00F72CF7" w:rsidRDefault="00D94984">
            <w:pPr>
              <w:pStyle w:val="ab"/>
              <w:numPr>
                <w:ilvl w:val="0"/>
                <w:numId w:val="5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Компенсация раздачи бумаги в процессе печати </w:t>
            </w:r>
          </w:p>
          <w:p w:rsidR="00F72CF7" w:rsidRDefault="00F72CF7">
            <w:pPr>
              <w:pStyle w:val="ab"/>
              <w:snapToGrid w:val="0"/>
              <w:jc w:val="both"/>
              <w:rPr>
                <w:sz w:val="23"/>
                <w:szCs w:val="23"/>
              </w:rPr>
            </w:pPr>
          </w:p>
          <w:p w:rsidR="00F72CF7" w:rsidRDefault="00D94984">
            <w:pPr>
              <w:pStyle w:val="ab"/>
              <w:snapToGrid w:val="0"/>
              <w:ind w:firstLine="397"/>
              <w:jc w:val="both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Печатная секция</w:t>
            </w:r>
          </w:p>
          <w:p w:rsidR="00F72CF7" w:rsidRDefault="00D94984">
            <w:pPr>
              <w:pStyle w:val="ab"/>
              <w:numPr>
                <w:ilvl w:val="0"/>
                <w:numId w:val="6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Печатные и передаточные цилиндры двойного диаметра </w:t>
            </w:r>
          </w:p>
          <w:p w:rsidR="00F72CF7" w:rsidRDefault="00D94984">
            <w:pPr>
              <w:pStyle w:val="ab"/>
              <w:numPr>
                <w:ilvl w:val="0"/>
                <w:numId w:val="6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Захваты печатных и передаточных цилиндров из износостойкого сплава</w:t>
            </w:r>
          </w:p>
          <w:p w:rsidR="00F72CF7" w:rsidRDefault="00D94984">
            <w:pPr>
              <w:pStyle w:val="ab"/>
              <w:numPr>
                <w:ilvl w:val="0"/>
                <w:numId w:val="6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Каркасная конструкция передаточных цилиндров </w:t>
            </w:r>
          </w:p>
          <w:p w:rsidR="00F72CF7" w:rsidRDefault="00D94984">
            <w:pPr>
              <w:pStyle w:val="ab"/>
              <w:numPr>
                <w:ilvl w:val="0"/>
                <w:numId w:val="6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Воздушные направляющие под каркасными цилиндрами </w:t>
            </w:r>
          </w:p>
          <w:p w:rsidR="00F72CF7" w:rsidRDefault="00D94984">
            <w:pPr>
              <w:pStyle w:val="ab"/>
              <w:numPr>
                <w:ilvl w:val="0"/>
                <w:numId w:val="6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Антикоррозийное покрытие на формных, офсетных и печатных цилиндрах </w:t>
            </w:r>
          </w:p>
          <w:p w:rsidR="00F72CF7" w:rsidRDefault="00D94984">
            <w:pPr>
              <w:pStyle w:val="ab"/>
              <w:numPr>
                <w:ilvl w:val="0"/>
                <w:numId w:val="6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Раздувы при подаче листа в зону печатного контакта</w:t>
            </w:r>
          </w:p>
          <w:p w:rsidR="00F72CF7" w:rsidRDefault="00D94984">
            <w:pPr>
              <w:pStyle w:val="ab"/>
              <w:numPr>
                <w:ilvl w:val="0"/>
                <w:numId w:val="6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Диагональная приводка за счет перекоса передаточных цилиндров</w:t>
            </w:r>
          </w:p>
          <w:p w:rsidR="00F72CF7" w:rsidRDefault="00D94984">
            <w:pPr>
              <w:pStyle w:val="ab"/>
              <w:numPr>
                <w:ilvl w:val="0"/>
                <w:numId w:val="6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полуавтоматической смены печатных форм </w:t>
            </w:r>
          </w:p>
          <w:p w:rsidR="00F72CF7" w:rsidRDefault="00D94984">
            <w:pPr>
              <w:pStyle w:val="ab"/>
              <w:numPr>
                <w:ilvl w:val="0"/>
                <w:numId w:val="6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Специальные зажимы на формных цилиндрах, позволяющие устанавливать печатные формы без предварительной загибки формных пластин</w:t>
            </w:r>
          </w:p>
          <w:p w:rsidR="00F72CF7" w:rsidRDefault="00D94984">
            <w:pPr>
              <w:pStyle w:val="ab"/>
              <w:numPr>
                <w:ilvl w:val="0"/>
                <w:numId w:val="6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Настройка натиска на толщину листа с выносного пульта управления</w:t>
            </w:r>
          </w:p>
          <w:p w:rsidR="00F72CF7" w:rsidRDefault="00D94984">
            <w:pPr>
              <w:pStyle w:val="ab"/>
              <w:numPr>
                <w:ilvl w:val="0"/>
                <w:numId w:val="6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Автоматическая смывка офсетных цилиндров</w:t>
            </w:r>
          </w:p>
          <w:p w:rsidR="00F72CF7" w:rsidRDefault="00D94984">
            <w:pPr>
              <w:pStyle w:val="ab"/>
              <w:numPr>
                <w:ilvl w:val="0"/>
                <w:numId w:val="6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Автоматическая смывка печатных цилиндров </w:t>
            </w:r>
          </w:p>
          <w:p w:rsidR="00F72CF7" w:rsidRDefault="00F72CF7">
            <w:pPr>
              <w:pStyle w:val="ab"/>
              <w:snapToGrid w:val="0"/>
              <w:jc w:val="both"/>
              <w:rPr>
                <w:sz w:val="23"/>
                <w:szCs w:val="23"/>
              </w:rPr>
            </w:pPr>
          </w:p>
          <w:p w:rsidR="00F72CF7" w:rsidRDefault="00D94984">
            <w:pPr>
              <w:pStyle w:val="ab"/>
              <w:snapToGrid w:val="0"/>
              <w:ind w:firstLine="397"/>
              <w:jc w:val="both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Красочный аппарат</w:t>
            </w:r>
          </w:p>
          <w:p w:rsidR="00F72CF7" w:rsidRDefault="00D94984">
            <w:pPr>
              <w:pStyle w:val="ab"/>
              <w:numPr>
                <w:ilvl w:val="0"/>
                <w:numId w:val="7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количество валиков 16 шт., </w:t>
            </w:r>
            <w:proofErr w:type="spellStart"/>
            <w:r>
              <w:rPr>
                <w:sz w:val="23"/>
                <w:szCs w:val="23"/>
              </w:rPr>
              <w:t>вкл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дукторный</w:t>
            </w:r>
            <w:proofErr w:type="spellEnd"/>
            <w:r>
              <w:rPr>
                <w:sz w:val="23"/>
                <w:szCs w:val="23"/>
              </w:rPr>
              <w:t xml:space="preserve"> цилиндр</w:t>
            </w:r>
          </w:p>
          <w:p w:rsidR="00F72CF7" w:rsidRDefault="00D94984">
            <w:pPr>
              <w:pStyle w:val="ab"/>
              <w:numPr>
                <w:ilvl w:val="0"/>
                <w:numId w:val="7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Механизм </w:t>
            </w:r>
            <w:proofErr w:type="spellStart"/>
            <w:r>
              <w:rPr>
                <w:sz w:val="23"/>
                <w:szCs w:val="23"/>
              </w:rPr>
              <w:t>траверсирования</w:t>
            </w:r>
            <w:proofErr w:type="spellEnd"/>
            <w:r>
              <w:rPr>
                <w:sz w:val="23"/>
                <w:szCs w:val="23"/>
              </w:rPr>
              <w:t xml:space="preserve"> накатных валиков </w:t>
            </w:r>
          </w:p>
          <w:p w:rsidR="00F72CF7" w:rsidRDefault="00D94984">
            <w:pPr>
              <w:pStyle w:val="ab"/>
              <w:numPr>
                <w:ilvl w:val="0"/>
                <w:numId w:val="7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приводы </w:t>
            </w:r>
            <w:proofErr w:type="spellStart"/>
            <w:r>
              <w:rPr>
                <w:sz w:val="23"/>
                <w:szCs w:val="23"/>
              </w:rPr>
              <w:t>дукторных</w:t>
            </w:r>
            <w:proofErr w:type="spellEnd"/>
            <w:r>
              <w:rPr>
                <w:sz w:val="23"/>
                <w:szCs w:val="23"/>
              </w:rPr>
              <w:t xml:space="preserve"> цилиндров</w:t>
            </w:r>
          </w:p>
          <w:p w:rsidR="00F72CF7" w:rsidRDefault="00D94984">
            <w:pPr>
              <w:pStyle w:val="ab"/>
              <w:numPr>
                <w:ilvl w:val="0"/>
                <w:numId w:val="7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Регулировка цикличности качания передаточных валиков </w:t>
            </w:r>
          </w:p>
          <w:p w:rsidR="00F72CF7" w:rsidRDefault="00D94984">
            <w:pPr>
              <w:pStyle w:val="ab"/>
              <w:numPr>
                <w:ilvl w:val="0"/>
                <w:numId w:val="7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Подпружиненные держатели/опоры красочных валиков</w:t>
            </w:r>
          </w:p>
          <w:p w:rsidR="00F72CF7" w:rsidRDefault="00D94984">
            <w:pPr>
              <w:pStyle w:val="ab"/>
              <w:numPr>
                <w:ilvl w:val="0"/>
                <w:numId w:val="7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Дистанционная регулировка раскатных цилиндров по циклу</w:t>
            </w:r>
          </w:p>
          <w:p w:rsidR="00F72CF7" w:rsidRDefault="00D94984">
            <w:pPr>
              <w:pStyle w:val="ab"/>
              <w:numPr>
                <w:ilvl w:val="0"/>
                <w:numId w:val="7"/>
              </w:numPr>
              <w:snapToGrid w:val="0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Термостатирование</w:t>
            </w:r>
            <w:proofErr w:type="spellEnd"/>
            <w:r>
              <w:rPr>
                <w:sz w:val="23"/>
                <w:szCs w:val="23"/>
              </w:rPr>
              <w:t xml:space="preserve"> раскатных цилиндров, </w:t>
            </w:r>
            <w:proofErr w:type="spellStart"/>
            <w:r>
              <w:rPr>
                <w:sz w:val="23"/>
                <w:szCs w:val="23"/>
              </w:rPr>
              <w:t>вкл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циркулятор</w:t>
            </w:r>
            <w:proofErr w:type="spellEnd"/>
            <w:r>
              <w:rPr>
                <w:sz w:val="23"/>
                <w:szCs w:val="23"/>
              </w:rPr>
              <w:t xml:space="preserve"> охлаждающей жидкости</w:t>
            </w:r>
          </w:p>
          <w:p w:rsidR="00F72CF7" w:rsidRDefault="00D94984">
            <w:pPr>
              <w:pStyle w:val="ab"/>
              <w:numPr>
                <w:ilvl w:val="0"/>
                <w:numId w:val="7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Автоматическая смывка красочных валиков с раздельной подачей растворителя и воды через двойные форсунки</w:t>
            </w:r>
          </w:p>
          <w:p w:rsidR="00F72CF7" w:rsidRDefault="00D94984">
            <w:pPr>
              <w:pStyle w:val="ab"/>
              <w:numPr>
                <w:ilvl w:val="0"/>
                <w:numId w:val="7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Автоматизированный контроль наката краски</w:t>
            </w:r>
          </w:p>
          <w:p w:rsidR="00F72CF7" w:rsidRDefault="00F72CF7">
            <w:pPr>
              <w:pStyle w:val="ab"/>
              <w:snapToGrid w:val="0"/>
              <w:jc w:val="both"/>
              <w:rPr>
                <w:sz w:val="23"/>
                <w:szCs w:val="23"/>
              </w:rPr>
            </w:pPr>
          </w:p>
          <w:p w:rsidR="00F72CF7" w:rsidRDefault="00D94984">
            <w:pPr>
              <w:pStyle w:val="ab"/>
              <w:snapToGrid w:val="0"/>
              <w:ind w:firstLine="39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Увлажняющий аппарат</w:t>
            </w:r>
          </w:p>
          <w:p w:rsidR="00F72CF7" w:rsidRDefault="00D94984">
            <w:pPr>
              <w:pStyle w:val="ab"/>
              <w:numPr>
                <w:ilvl w:val="0"/>
                <w:numId w:val="8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количество валиков 5 шт., </w:t>
            </w:r>
            <w:proofErr w:type="spellStart"/>
            <w:r>
              <w:rPr>
                <w:sz w:val="23"/>
                <w:szCs w:val="23"/>
              </w:rPr>
              <w:t>вкл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дуктор</w:t>
            </w:r>
            <w:proofErr w:type="spellEnd"/>
          </w:p>
          <w:p w:rsidR="00F72CF7" w:rsidRDefault="00D94984">
            <w:pPr>
              <w:pStyle w:val="ab"/>
              <w:numPr>
                <w:ilvl w:val="0"/>
                <w:numId w:val="8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раскатных валов, обеспечивающая минимальное расхождение параметров краски по листу </w:t>
            </w:r>
          </w:p>
          <w:p w:rsidR="00F72CF7" w:rsidRDefault="00D94984">
            <w:pPr>
              <w:pStyle w:val="ab"/>
              <w:numPr>
                <w:ilvl w:val="0"/>
                <w:numId w:val="8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Накатные валики увлажнения с функцией «дельта-эффект» </w:t>
            </w:r>
          </w:p>
          <w:p w:rsidR="00F72CF7" w:rsidRDefault="00D94984">
            <w:pPr>
              <w:pStyle w:val="ab"/>
              <w:numPr>
                <w:ilvl w:val="0"/>
                <w:numId w:val="8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Грузовой цилиндр с осевым ходом на накатном валике увлажнения (тандемные валики)</w:t>
            </w:r>
          </w:p>
          <w:p w:rsidR="00F72CF7" w:rsidRDefault="00D94984">
            <w:pPr>
              <w:pStyle w:val="ab"/>
              <w:numPr>
                <w:ilvl w:val="0"/>
                <w:numId w:val="8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Грузовой цилиндр под накатным валиком увлажнения (тандемные валики)</w:t>
            </w:r>
          </w:p>
          <w:p w:rsidR="00F72CF7" w:rsidRDefault="00F72CF7">
            <w:pPr>
              <w:pStyle w:val="ab"/>
              <w:snapToGrid w:val="0"/>
              <w:ind w:left="720"/>
              <w:jc w:val="both"/>
              <w:rPr>
                <w:sz w:val="23"/>
                <w:szCs w:val="23"/>
              </w:rPr>
            </w:pPr>
          </w:p>
          <w:p w:rsidR="00F72CF7" w:rsidRDefault="00D94984">
            <w:pPr>
              <w:pStyle w:val="ab"/>
              <w:snapToGrid w:val="0"/>
              <w:ind w:firstLine="397"/>
              <w:jc w:val="both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lastRenderedPageBreak/>
              <w:t>Приемно-выводное устройство</w:t>
            </w:r>
          </w:p>
          <w:p w:rsidR="00F72CF7" w:rsidRDefault="00D94984">
            <w:pPr>
              <w:pStyle w:val="ab"/>
              <w:numPr>
                <w:ilvl w:val="0"/>
                <w:numId w:val="9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Высота стапеля приемки 1225 мм </w:t>
            </w:r>
          </w:p>
          <w:p w:rsidR="00F72CF7" w:rsidRDefault="00D94984">
            <w:pPr>
              <w:pStyle w:val="ab"/>
              <w:numPr>
                <w:ilvl w:val="0"/>
                <w:numId w:val="9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Удлиненное выводное устройство </w:t>
            </w:r>
          </w:p>
          <w:p w:rsidR="00F72CF7" w:rsidRDefault="00D94984">
            <w:pPr>
              <w:pStyle w:val="ab"/>
              <w:numPr>
                <w:ilvl w:val="0"/>
                <w:numId w:val="9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автоматической смазки направляющих выводного транспортера </w:t>
            </w:r>
          </w:p>
          <w:p w:rsidR="00F72CF7" w:rsidRDefault="00D94984">
            <w:pPr>
              <w:pStyle w:val="ab"/>
              <w:numPr>
                <w:ilvl w:val="0"/>
                <w:numId w:val="9"/>
              </w:numPr>
              <w:snapToGrid w:val="0"/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Предустановка</w:t>
            </w:r>
            <w:proofErr w:type="spellEnd"/>
            <w:r>
              <w:rPr>
                <w:sz w:val="23"/>
                <w:szCs w:val="23"/>
              </w:rPr>
              <w:t xml:space="preserve"> механизмов приемки (тормозные вакуумные барабаны, боковые </w:t>
            </w:r>
            <w:proofErr w:type="spellStart"/>
            <w:r>
              <w:rPr>
                <w:sz w:val="23"/>
                <w:szCs w:val="23"/>
              </w:rPr>
              <w:t>сталкиватели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gramEnd"/>
          </w:p>
          <w:p w:rsidR="00F72CF7" w:rsidRDefault="00D94984">
            <w:pPr>
              <w:pStyle w:val="ab"/>
              <w:numPr>
                <w:ilvl w:val="0"/>
                <w:numId w:val="9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горка открывания захватов) на формат листа с выносного пульта управления</w:t>
            </w:r>
          </w:p>
          <w:p w:rsidR="00F72CF7" w:rsidRDefault="00D94984">
            <w:pPr>
              <w:pStyle w:val="ab"/>
              <w:numPr>
                <w:ilvl w:val="0"/>
                <w:numId w:val="9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Тормозные вакуумные устройства</w:t>
            </w:r>
          </w:p>
          <w:p w:rsidR="00F72CF7" w:rsidRDefault="00D94984">
            <w:pPr>
              <w:pStyle w:val="ab"/>
              <w:numPr>
                <w:ilvl w:val="0"/>
                <w:numId w:val="9"/>
              </w:numPr>
              <w:snapToGrid w:val="0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Листоразглаживающее</w:t>
            </w:r>
            <w:proofErr w:type="spellEnd"/>
            <w:r>
              <w:rPr>
                <w:sz w:val="23"/>
                <w:szCs w:val="23"/>
              </w:rPr>
              <w:t xml:space="preserve"> устройство</w:t>
            </w:r>
          </w:p>
          <w:p w:rsidR="00F72CF7" w:rsidRDefault="00D94984">
            <w:pPr>
              <w:pStyle w:val="ab"/>
              <w:numPr>
                <w:ilvl w:val="0"/>
                <w:numId w:val="9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Прижимные воздушные сопла над стапелем приемки</w:t>
            </w:r>
          </w:p>
          <w:p w:rsidR="00F72CF7" w:rsidRDefault="00D94984">
            <w:pPr>
              <w:pStyle w:val="ab"/>
              <w:numPr>
                <w:ilvl w:val="0"/>
                <w:numId w:val="9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Антистатическая планка </w:t>
            </w:r>
          </w:p>
          <w:p w:rsidR="00F72CF7" w:rsidRDefault="00D94984">
            <w:pPr>
              <w:pStyle w:val="ab"/>
              <w:numPr>
                <w:ilvl w:val="0"/>
                <w:numId w:val="9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Датчик пропущенного листа </w:t>
            </w:r>
          </w:p>
          <w:p w:rsidR="00F72CF7" w:rsidRDefault="00D94984">
            <w:pPr>
              <w:pStyle w:val="ab"/>
              <w:numPr>
                <w:ilvl w:val="0"/>
                <w:numId w:val="9"/>
              </w:numPr>
              <w:snapToGrid w:val="0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Противоотмарочный</w:t>
            </w:r>
            <w:proofErr w:type="spellEnd"/>
            <w:r>
              <w:rPr>
                <w:sz w:val="23"/>
                <w:szCs w:val="23"/>
              </w:rPr>
              <w:t xml:space="preserve"> аппарат </w:t>
            </w:r>
          </w:p>
          <w:p w:rsidR="00F72CF7" w:rsidRDefault="00D94984">
            <w:pPr>
              <w:pStyle w:val="ab"/>
              <w:numPr>
                <w:ilvl w:val="0"/>
                <w:numId w:val="9"/>
              </w:num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Воздухопроводы и устройство отсоса </w:t>
            </w:r>
            <w:proofErr w:type="spellStart"/>
            <w:r>
              <w:rPr>
                <w:sz w:val="23"/>
                <w:szCs w:val="23"/>
              </w:rPr>
              <w:t>противоотмарывающего</w:t>
            </w:r>
            <w:proofErr w:type="spellEnd"/>
            <w:r>
              <w:rPr>
                <w:sz w:val="23"/>
                <w:szCs w:val="23"/>
              </w:rPr>
              <w:t xml:space="preserve"> порошка</w:t>
            </w:r>
          </w:p>
        </w:tc>
      </w:tr>
    </w:tbl>
    <w:p w:rsidR="00F72CF7" w:rsidRDefault="00F72CF7">
      <w:pPr>
        <w:ind w:firstLine="737"/>
        <w:jc w:val="both"/>
        <w:rPr>
          <w:color w:val="000000"/>
          <w:sz w:val="10"/>
          <w:szCs w:val="10"/>
        </w:rPr>
      </w:pPr>
    </w:p>
    <w:p w:rsidR="00F72CF7" w:rsidRDefault="00D94984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proofErr w:type="gramStart"/>
      <w:r>
        <w:rPr>
          <w:color w:val="000000"/>
          <w:sz w:val="23"/>
          <w:szCs w:val="23"/>
        </w:rPr>
        <w:t>Допускается представление эквивалента (при условии, что представленный эквивалент, по существу равноценен или лучше в технических характеристиках, чем в указанных Заказчиком).</w:t>
      </w:r>
      <w:proofErr w:type="gramEnd"/>
    </w:p>
    <w:p w:rsidR="00F72CF7" w:rsidRDefault="00D94984">
      <w:pPr>
        <w:ind w:firstLine="567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2. Оборудование и его комплектующие, поставляемые победителем закупки, соответствуют требованиям технических условий, существующим для данного вида оборудования в стране изготовителя, в исправном рабочем состоянии (имеет гарантию работоспособности), позволяющем его эксплуатировать в производстве полиграфической продукции, </w:t>
      </w:r>
      <w:r>
        <w:rPr>
          <w:color w:val="000000"/>
          <w:sz w:val="23"/>
          <w:szCs w:val="23"/>
          <w:shd w:val="clear" w:color="auto" w:fill="FFFFFF"/>
        </w:rPr>
        <w:t>соответствующей ГОСТ 54766-2011.</w:t>
      </w:r>
    </w:p>
    <w:p w:rsidR="00F72CF7" w:rsidRDefault="00D94984">
      <w:pPr>
        <w:ind w:firstLine="567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  Продавец передает Покупателю  документацию  на поставляемое оборудование: </w:t>
      </w:r>
    </w:p>
    <w:p w:rsidR="00F72CF7" w:rsidRDefault="00D94984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руководство по эксплуатации и техническому обслуживанию оборудования,</w:t>
      </w:r>
    </w:p>
    <w:p w:rsidR="00F72CF7" w:rsidRDefault="00D94984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электрические принципиальные и монтажные схемы, входящие в руководство по эксплуатации,</w:t>
      </w:r>
    </w:p>
    <w:p w:rsidR="00F72CF7" w:rsidRPr="009E5185" w:rsidRDefault="00D94984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каталог запасных частей, который включает в себя весь перечень запасных частей оборудования.</w:t>
      </w:r>
    </w:p>
    <w:p w:rsidR="009E5185" w:rsidRPr="009E5185" w:rsidRDefault="009E5185" w:rsidP="009E5185">
      <w:pPr>
        <w:ind w:firstLine="567"/>
        <w:jc w:val="both"/>
        <w:rPr>
          <w:color w:val="000000"/>
          <w:sz w:val="23"/>
          <w:szCs w:val="23"/>
        </w:rPr>
      </w:pPr>
      <w:r w:rsidRPr="009E5185">
        <w:rPr>
          <w:color w:val="000000"/>
          <w:sz w:val="23"/>
          <w:szCs w:val="23"/>
        </w:rPr>
        <w:t>Документация представляется в бумажном или электронном виде.</w:t>
      </w:r>
    </w:p>
    <w:p w:rsidR="00F72CF7" w:rsidRDefault="00F72CF7">
      <w:pPr>
        <w:ind w:firstLine="567"/>
        <w:jc w:val="both"/>
        <w:rPr>
          <w:color w:val="000000"/>
          <w:sz w:val="23"/>
          <w:szCs w:val="23"/>
        </w:rPr>
      </w:pPr>
    </w:p>
    <w:p w:rsidR="00F72CF7" w:rsidRDefault="00D94984">
      <w:pPr>
        <w:ind w:firstLine="567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>II</w:t>
      </w:r>
      <w:r>
        <w:rPr>
          <w:b/>
          <w:bCs/>
          <w:color w:val="000000"/>
          <w:sz w:val="23"/>
          <w:szCs w:val="23"/>
        </w:rPr>
        <w:t>. Требования к монтажу оборудования</w:t>
      </w:r>
      <w:proofErr w:type="gramStart"/>
      <w:r>
        <w:rPr>
          <w:b/>
          <w:bCs/>
          <w:color w:val="000000"/>
          <w:sz w:val="23"/>
          <w:szCs w:val="23"/>
        </w:rPr>
        <w:t>,  пусконаладке</w:t>
      </w:r>
      <w:proofErr w:type="gramEnd"/>
      <w:r>
        <w:rPr>
          <w:b/>
          <w:bCs/>
          <w:color w:val="000000"/>
          <w:sz w:val="23"/>
          <w:szCs w:val="23"/>
        </w:rPr>
        <w:t>,</w:t>
      </w:r>
    </w:p>
    <w:p w:rsidR="00F72CF7" w:rsidRDefault="00D94984">
      <w:pPr>
        <w:ind w:firstLine="567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инструктажу/обучению персонала Заказчика</w:t>
      </w:r>
    </w:p>
    <w:p w:rsidR="00F72CF7" w:rsidRDefault="00D94984">
      <w:pPr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      Поставщик обязуется выполнить следующий комплекс услуг:</w:t>
      </w:r>
    </w:p>
    <w:p w:rsidR="00F72CF7" w:rsidRDefault="00D94984">
      <w:pPr>
        <w:ind w:firstLine="567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1.1. Монтаж оборудования в соответствии с требованиями производителя оборудования, включая </w:t>
      </w:r>
      <w:r w:rsidRPr="00D94984">
        <w:rPr>
          <w:sz w:val="23"/>
          <w:szCs w:val="23"/>
        </w:rPr>
        <w:t>изготовление фундамента, промышленного пола и монтажной площадки в нежилых помещениях № 117 и № 147 производственного</w:t>
      </w:r>
      <w:r>
        <w:rPr>
          <w:color w:val="000000"/>
          <w:sz w:val="23"/>
          <w:szCs w:val="23"/>
        </w:rPr>
        <w:t xml:space="preserve"> корпуса (кадастровый номер </w:t>
      </w:r>
      <w:r w:rsidRPr="00D94984">
        <w:rPr>
          <w:color w:val="000000"/>
          <w:sz w:val="23"/>
          <w:szCs w:val="23"/>
        </w:rPr>
        <w:t>21:01:020705:849</w:t>
      </w:r>
      <w:r>
        <w:rPr>
          <w:color w:val="000000"/>
          <w:sz w:val="23"/>
          <w:szCs w:val="23"/>
        </w:rPr>
        <w:t>), исходя из характеристик полиграфического оборудования, нормативов и требований для безопасного функционирования оборудования;</w:t>
      </w:r>
    </w:p>
    <w:p w:rsidR="00F72CF7" w:rsidRDefault="00D94984">
      <w:pPr>
        <w:tabs>
          <w:tab w:val="left" w:pos="966"/>
        </w:tabs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1.2. Запуск оборудования в эксплуатацию и проведение производственного теста различных форматов;</w:t>
      </w:r>
    </w:p>
    <w:p w:rsidR="00F72CF7" w:rsidRDefault="00D94984">
      <w:pPr>
        <w:tabs>
          <w:tab w:val="left" w:pos="966"/>
        </w:tabs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1.3. Инструктаж/обучение персонала Заказчика работе с поставленным и смонтированным оборудованием.</w:t>
      </w:r>
    </w:p>
    <w:p w:rsidR="00F72CF7" w:rsidRDefault="00D94984">
      <w:pPr>
        <w:tabs>
          <w:tab w:val="left" w:pos="966"/>
        </w:tabs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1.4. </w:t>
      </w:r>
      <w:r>
        <w:rPr>
          <w:color w:val="000000"/>
          <w:sz w:val="23"/>
          <w:szCs w:val="23"/>
          <w:shd w:val="clear" w:color="auto" w:fill="FFFFFF"/>
        </w:rPr>
        <w:t xml:space="preserve">На результат работы Поставщика по монтажу и пусконаладке устанавливается гарантийный срок не менее 12 месяцев со дня подписания сторонами Акта приема-передачи, монтажа, пусконаладки оборудования и инструктажа/обучения персонала Заказчика. </w:t>
      </w:r>
    </w:p>
    <w:p w:rsidR="00F72CF7" w:rsidRDefault="00D94984">
      <w:pPr>
        <w:tabs>
          <w:tab w:val="left" w:pos="966"/>
        </w:tabs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Комплекс услуг осуществляется в </w:t>
      </w:r>
      <w:r>
        <w:rPr>
          <w:rFonts w:cs="Times New Roman"/>
          <w:color w:val="000000"/>
          <w:sz w:val="23"/>
          <w:szCs w:val="23"/>
        </w:rPr>
        <w:t xml:space="preserve">помещении </w:t>
      </w:r>
      <w:r>
        <w:rPr>
          <w:color w:val="000000"/>
          <w:sz w:val="23"/>
          <w:szCs w:val="23"/>
        </w:rPr>
        <w:t xml:space="preserve">Заказчика по адресу: </w:t>
      </w:r>
      <w:r>
        <w:rPr>
          <w:rFonts w:cs="Times New Roman"/>
          <w:color w:val="000000"/>
          <w:sz w:val="23"/>
          <w:szCs w:val="23"/>
        </w:rPr>
        <w:t xml:space="preserve">428019, Чебоксары, пр. И. Яковлева, дом 13, </w:t>
      </w:r>
      <w:r>
        <w:rPr>
          <w:color w:val="000000"/>
          <w:sz w:val="23"/>
          <w:szCs w:val="23"/>
        </w:rPr>
        <w:t xml:space="preserve">производственный корпус (кадастровый номер </w:t>
      </w:r>
      <w:r w:rsidRPr="00D94984">
        <w:rPr>
          <w:color w:val="000000"/>
          <w:sz w:val="23"/>
          <w:szCs w:val="23"/>
        </w:rPr>
        <w:t>21:01:020705:849</w:t>
      </w:r>
      <w:r>
        <w:rPr>
          <w:rFonts w:cs="Times New Roman"/>
          <w:color w:val="000000"/>
          <w:sz w:val="23"/>
          <w:szCs w:val="23"/>
        </w:rPr>
        <w:t>).</w:t>
      </w:r>
    </w:p>
    <w:p w:rsidR="00F72CF7" w:rsidRDefault="00D94984">
      <w:pPr>
        <w:tabs>
          <w:tab w:val="left" w:pos="966"/>
        </w:tabs>
        <w:ind w:firstLine="567"/>
        <w:jc w:val="both"/>
        <w:rPr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3. Поставщик, при нахождении на территории Заказчика должен соблюдать </w:t>
      </w:r>
      <w:proofErr w:type="spellStart"/>
      <w:r>
        <w:rPr>
          <w:rFonts w:cs="Times New Roman"/>
          <w:color w:val="000000"/>
          <w:sz w:val="23"/>
          <w:szCs w:val="23"/>
        </w:rPr>
        <w:t>внутриобъектный</w:t>
      </w:r>
      <w:proofErr w:type="spellEnd"/>
      <w:r>
        <w:rPr>
          <w:rFonts w:cs="Times New Roman"/>
          <w:color w:val="000000"/>
          <w:sz w:val="23"/>
          <w:szCs w:val="23"/>
        </w:rPr>
        <w:t xml:space="preserve"> режим, правила техники безопасности, противопожарного режима, действующие у Заказчика.</w:t>
      </w:r>
    </w:p>
    <w:p w:rsidR="00F72CF7" w:rsidRDefault="00F72CF7">
      <w:pPr>
        <w:ind w:firstLine="567"/>
        <w:jc w:val="both"/>
        <w:rPr>
          <w:b/>
          <w:bCs/>
          <w:color w:val="000000"/>
          <w:sz w:val="23"/>
          <w:szCs w:val="23"/>
        </w:rPr>
      </w:pPr>
    </w:p>
    <w:p w:rsidR="00F72CF7" w:rsidRDefault="00D94984">
      <w:pPr>
        <w:rPr>
          <w:sz w:val="23"/>
          <w:szCs w:val="23"/>
        </w:rPr>
      </w:pPr>
      <w:r>
        <w:rPr>
          <w:color w:val="000000"/>
          <w:sz w:val="23"/>
          <w:szCs w:val="23"/>
        </w:rPr>
        <w:tab/>
      </w:r>
    </w:p>
    <w:p w:rsidR="00F72CF7" w:rsidRDefault="00D94984">
      <w:pPr>
        <w:rPr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Первый заместитель генерального директора                                      А.Ю. </w:t>
      </w:r>
      <w:proofErr w:type="spellStart"/>
      <w:r>
        <w:rPr>
          <w:color w:val="000000"/>
          <w:sz w:val="23"/>
          <w:szCs w:val="23"/>
        </w:rPr>
        <w:t>Щурбин</w:t>
      </w:r>
      <w:proofErr w:type="spellEnd"/>
    </w:p>
    <w:sectPr w:rsidR="00F72CF7" w:rsidSect="00F72CF7">
      <w:pgSz w:w="11906" w:h="16838"/>
      <w:pgMar w:top="454" w:right="735" w:bottom="45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3D53"/>
    <w:multiLevelType w:val="multilevel"/>
    <w:tmpl w:val="B782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D150939"/>
    <w:multiLevelType w:val="multilevel"/>
    <w:tmpl w:val="2380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4034E2E"/>
    <w:multiLevelType w:val="multilevel"/>
    <w:tmpl w:val="E4AC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7DF49E3"/>
    <w:multiLevelType w:val="multilevel"/>
    <w:tmpl w:val="A2D688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2FA5E45"/>
    <w:multiLevelType w:val="multilevel"/>
    <w:tmpl w:val="71F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E5A39DD"/>
    <w:multiLevelType w:val="multilevel"/>
    <w:tmpl w:val="1D14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79E92F4D"/>
    <w:multiLevelType w:val="multilevel"/>
    <w:tmpl w:val="B118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D171CF5"/>
    <w:multiLevelType w:val="multilevel"/>
    <w:tmpl w:val="28FE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7ECD5050"/>
    <w:multiLevelType w:val="multilevel"/>
    <w:tmpl w:val="9A88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7FCE4A47"/>
    <w:multiLevelType w:val="multilevel"/>
    <w:tmpl w:val="94E0D286"/>
    <w:lvl w:ilvl="0">
      <w:start w:val="1"/>
      <w:numFmt w:val="bullet"/>
      <w:lvlText w:val=""/>
      <w:lvlJc w:val="left"/>
      <w:pPr>
        <w:tabs>
          <w:tab w:val="num" w:pos="1399"/>
        </w:tabs>
        <w:ind w:left="139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59"/>
        </w:tabs>
        <w:ind w:left="175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19"/>
        </w:tabs>
        <w:ind w:left="211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39"/>
        </w:tabs>
        <w:ind w:left="283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99"/>
        </w:tabs>
        <w:ind w:left="319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59"/>
        </w:tabs>
        <w:ind w:left="355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19"/>
        </w:tabs>
        <w:ind w:left="391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79"/>
        </w:tabs>
        <w:ind w:left="4279" w:hanging="360"/>
      </w:pPr>
      <w:rPr>
        <w:rFonts w:ascii="OpenSymbol" w:hAnsi="OpenSymbol" w:cs="OpenSymbol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characterSpacingControl w:val="doNotCompress"/>
  <w:compat>
    <w:useFELayout/>
  </w:compat>
  <w:rsids>
    <w:rsidRoot w:val="00F72CF7"/>
    <w:rsid w:val="00473DA8"/>
    <w:rsid w:val="009E5185"/>
    <w:rsid w:val="00D94984"/>
    <w:rsid w:val="00F7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F72CF7"/>
  </w:style>
  <w:style w:type="character" w:customStyle="1" w:styleId="a4">
    <w:name w:val="Маркеры"/>
    <w:qFormat/>
    <w:rsid w:val="00F72CF7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F72C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F72CF7"/>
    <w:pPr>
      <w:spacing w:after="140" w:line="276" w:lineRule="auto"/>
    </w:pPr>
  </w:style>
  <w:style w:type="paragraph" w:styleId="a7">
    <w:name w:val="List"/>
    <w:basedOn w:val="a6"/>
    <w:rsid w:val="00F72CF7"/>
  </w:style>
  <w:style w:type="paragraph" w:customStyle="1" w:styleId="Caption">
    <w:name w:val="Caption"/>
    <w:basedOn w:val="a"/>
    <w:qFormat/>
    <w:rsid w:val="00F72CF7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F72CF7"/>
    <w:pPr>
      <w:suppressLineNumbers/>
    </w:pPr>
  </w:style>
  <w:style w:type="paragraph" w:styleId="a9">
    <w:name w:val="Title"/>
    <w:basedOn w:val="a"/>
    <w:next w:val="a6"/>
    <w:uiPriority w:val="10"/>
    <w:qFormat/>
    <w:rsid w:val="00F72C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caption"/>
    <w:basedOn w:val="a"/>
    <w:qFormat/>
    <w:rsid w:val="00F72CF7"/>
    <w:pPr>
      <w:suppressLineNumbers/>
      <w:spacing w:before="120" w:after="120"/>
    </w:pPr>
    <w:rPr>
      <w:i/>
      <w:iCs/>
    </w:rPr>
  </w:style>
  <w:style w:type="paragraph" w:customStyle="1" w:styleId="ab">
    <w:name w:val="Содержимое таблицы"/>
    <w:basedOn w:val="a"/>
    <w:qFormat/>
    <w:rsid w:val="00F72CF7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F72CF7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qFormat/>
    <w:rsid w:val="00F72CF7"/>
    <w:pPr>
      <w:ind w:left="567" w:hanging="567"/>
      <w:jc w:val="both"/>
    </w:pPr>
    <w:rPr>
      <w:sz w:val="22"/>
    </w:rPr>
  </w:style>
  <w:style w:type="paragraph" w:customStyle="1" w:styleId="Default">
    <w:name w:val="Default"/>
    <w:basedOn w:val="a"/>
    <w:qFormat/>
    <w:rsid w:val="00F72CF7"/>
    <w:rPr>
      <w:rFonts w:ascii="Arial" w:eastAsia="Arial" w:hAnsi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Ключников</dc:creator>
  <dc:description/>
  <cp:lastModifiedBy>Пользователь</cp:lastModifiedBy>
  <cp:revision>20</cp:revision>
  <cp:lastPrinted>2023-10-06T10:50:00Z</cp:lastPrinted>
  <dcterms:created xsi:type="dcterms:W3CDTF">2023-10-05T10:30:00Z</dcterms:created>
  <dcterms:modified xsi:type="dcterms:W3CDTF">2023-10-06T10:50:00Z</dcterms:modified>
  <dc:language>ru-RU</dc:language>
</cp:coreProperties>
</file>